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Cardiovascular 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atria of the heart: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Are located superiorly and receive blood from outside the heart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located superiorly and send blood away from the heart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located inferiorly and receive blood from outside the heart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Are located inferiorly and send blood away from the heart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areas receives blood directly from the four pulmonary veins?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Lungs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Right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Right ventricle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Left atrium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bicuspid valve prevents blood from flowing from the: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Right ventricle to right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Left ventricle to left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Left atrium to right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Right atrium to left atrium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superior vena cava empties: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Oxygenated blood into the left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Oxygenated blood into the right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Deoxygenated blood into the left atrium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Deoxygenated blood into the right atrium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pacemaker of the heart is the: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Sinoatrial (SA) node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Atrioventrciular (AV) node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Bundle Branches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Medulla oblongata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heart rate that is slower than normal is termed: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Tachycardia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Fibrillation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Bradycardia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Angina pectoris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is the correct patch for the transmission of an impulse in the intrinsic conduction system pf the heart?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 node, SA node, Bundle branches, Purkinje fibers,Bundle of HIs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 node, SA node, Bundle of His, Bundle branches, Purkinje fibers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SA node, AV node, Bundle of His, Bundle branches, Purkinje fibers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 node, AV node, Bundle branches, Bundle of His, Purkinje fibers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Ventricular systole refers 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aorta pumping out blood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Ventricle relaxation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pulmonary trunk pumping out blood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Ventricle contraction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Them “lub-dub” sounds of the heart relates 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contraction and relaxation of the ventricles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closing of the atrioventricular and semilunar valves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oxygenation of the blood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pull of the chordae tendonae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volume of blood pumped out by the left ventricle is referred to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Stroke volume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Cardiac output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Heart rate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pressure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pathway of blood flow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Arteries, arterioles, veins, venules, capillaries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Arteries, arterioles, capillaries, veins, venules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Arteries, arterioles, capillaries, venules, veins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Arteries, venules, capillaries, veins, arteries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Increased parasympathetic nervous system activity would result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decrease in heart rate and cardiac output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increase in heart and cardiac output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High blood pressure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change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Cardiac output is equal 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Stroke volume divided by heart rate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Heart rate divided by stroke volume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Stroke volume plus heart rate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Heart rate times Stroke volume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Calculate the cardiac output for someone with a 70 bpm heart rate and 70 ml/min stroke volume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49 ml/min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490 ml/min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4900 ml/min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49000 ml/min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low heart resting rate indicates: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heart is working efficiently and does not require as much energy output to pump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heart is working inefficiently and needs more energy to pump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heart valves are not closing completely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You’re near death every time you sleep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sequences is correct from outermost to innermost layer of the vessel wall?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Tunica media, tunica intima, tunica externa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Tunica intima, tunica media, tunica externa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Tunica externa, tunica intima, tunica media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Tunica externa, tunica media, tunica intima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Compared to an artery, a vein differs because: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is thicker than an artery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It is thinner than an artery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Pumps less blood than an artery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Pumps more blood than an artery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Veins have valves because: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prevent oxygenated blood from mixing with deoxygenated blood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They prevent backflow of blood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do not have a tunica media and cannot perform peristalsis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are more completely formed than arteries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IS NOT a pressure point to take pulse?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Wrist (near thumb)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Side of neck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Beneath the knee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Inside of elbow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would have the highest amount of blood pressure?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Right ventricle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Left ventricle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Capillary in finger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Pulmonary veins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Varicose veins are caused by: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loss of elasticity in the blood vessels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Accumulation of fat around blood vessels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Excessive enzyme production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Blood pooling in the legs and feet due to leaky valves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is considered: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Epithelial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Connective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Adipose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Nonliving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is not a characteristic of blood?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Opaque (you cannot see through it)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Liquid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Sweet-tasting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Acidic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does NOT describe plasma?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COntains proteins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Transports hormones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 around neutral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Colored 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is found in the highest number in blood?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Erythrocytes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Platelets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Leukocytes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Metal ions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does NOT describe red blood cells?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have no nucleus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are shaped like discs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contain hemoglobin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They are packed with organelles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Platelets assist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Forming blood cells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Defense &amp; immunity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Blood clotting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Hemoglobin transport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cell formation occurs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Bone Marrow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Muscle tissue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vessels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it important to replace old red blood cells?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They become sickle-shaped over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They may not be able to support as much oxygen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need more blood as our valves lose elasticity over time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Old blood cells are not 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is the proper sequence of blood clotting (hemostasis)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Platelet plug formation, coagulation, vascular spasm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Coagulation, platelet plug formation, vascular spasm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Vascular spasm, coagulation, platelet plug formation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Vascular spasm, platelet plug formation, coagulation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Which of the following does NOT lead to clotting?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Large lacerations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Severe burns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Hemophilia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Physical blows (getting hit/punched)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typically clots in: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seconds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3-6 minutes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10-15 minutes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 hour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material synthesized to help clot an injury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Erythrocytes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Fibin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Thrombin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Serotonin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clot that floats around the bloodstream is referred to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 embolus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Fibrin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thrombus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Clotting cascade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process where antibodies cause antigens to clump is known 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Hemostasis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Coagulation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Agglutination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Hemolysis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most common type of blood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universal recipient blood type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father was heterozygous for B blood and the mother was heterozygous for A blood, what is the phenotypic ratio for the baby?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1:2:1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2:1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1:1:1:1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ABO blood typing, a person with B blood would: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Clump when treated with anti-A serum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Clump when treated with anti-B serum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Clump when treated with anti-O serum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Never clump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ABO blood typing tests for the presence of: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and B antigens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A, B, and O antigens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antigens only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 antigens only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Blood returns from the lungs via the: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Pulmonary artery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Pulmonary vein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Aorta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Pulmonary valve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 O blood indicates all of the following except: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Absence of A antigens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Absence of B antigens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Absence of O antigens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Presence of A and B antibodies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Where does the Rh factor come from?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Evolution from Rhesus monkeys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Neanderthal DNA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Genetic mutation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Coagulation factors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mother is heterozygous for type B blood and a father is heterozygous for type A, what are the possible blood types of the baby?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and 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A, B, and 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A, B, AB, and O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 mother has type O blood and a father is homozygous for type A, what are the possible genotypes of the baby?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i, I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vertAlign w:val="superscript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